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EA034" w14:textId="77777777" w:rsidR="001A6BD7" w:rsidRPr="000E3A29" w:rsidRDefault="00E45263" w:rsidP="004072FD">
      <w:pPr>
        <w:pStyle w:val="KeinLeerraum"/>
        <w:jc w:val="center"/>
        <w:rPr>
          <w:rFonts w:ascii="Arial" w:hAnsi="Arial" w:cs="Arial"/>
          <w:b/>
          <w:sz w:val="24"/>
          <w:szCs w:val="24"/>
          <w:u w:val="single"/>
        </w:rPr>
      </w:pPr>
      <w:r w:rsidRPr="000E3A29">
        <w:rPr>
          <w:rFonts w:ascii="Arial" w:hAnsi="Arial" w:cs="Arial"/>
          <w:b/>
          <w:sz w:val="24"/>
          <w:szCs w:val="24"/>
          <w:u w:val="single"/>
        </w:rPr>
        <w:t>Informationen zu Pfarrer Kar</w:t>
      </w:r>
      <w:r w:rsidR="00F25EA8" w:rsidRPr="000E3A29">
        <w:rPr>
          <w:rFonts w:ascii="Arial" w:hAnsi="Arial" w:cs="Arial"/>
          <w:b/>
          <w:sz w:val="24"/>
          <w:szCs w:val="24"/>
          <w:u w:val="single"/>
        </w:rPr>
        <w:t>l Josef Biecheler (25.11.1832-30</w:t>
      </w:r>
      <w:r w:rsidRPr="000E3A29">
        <w:rPr>
          <w:rFonts w:ascii="Arial" w:hAnsi="Arial" w:cs="Arial"/>
          <w:b/>
          <w:sz w:val="24"/>
          <w:szCs w:val="24"/>
          <w:u w:val="single"/>
        </w:rPr>
        <w:t>.12.1896)</w:t>
      </w:r>
    </w:p>
    <w:p w14:paraId="3A54C81A" w14:textId="77777777" w:rsidR="00F25EA8" w:rsidRPr="00C91A6F" w:rsidRDefault="00F25EA8" w:rsidP="004072FD">
      <w:pPr>
        <w:pStyle w:val="KeinLeerraum"/>
        <w:rPr>
          <w:rFonts w:ascii="Arial" w:hAnsi="Arial" w:cs="Arial"/>
          <w:sz w:val="20"/>
          <w:szCs w:val="24"/>
        </w:rPr>
      </w:pPr>
    </w:p>
    <w:p w14:paraId="618D65C9" w14:textId="77777777" w:rsidR="00F25EA8" w:rsidRPr="004072FD" w:rsidRDefault="00F25EA8" w:rsidP="004072FD">
      <w:pPr>
        <w:pStyle w:val="KeinLeerraum"/>
        <w:jc w:val="center"/>
        <w:rPr>
          <w:rFonts w:ascii="Arial" w:hAnsi="Arial" w:cs="Arial"/>
          <w:sz w:val="24"/>
          <w:szCs w:val="24"/>
        </w:rPr>
      </w:pPr>
      <w:r w:rsidRPr="004072FD">
        <w:rPr>
          <w:rFonts w:ascii="Arial" w:hAnsi="Arial" w:cs="Arial"/>
          <w:noProof/>
          <w:sz w:val="24"/>
          <w:szCs w:val="24"/>
          <w:lang w:eastAsia="de-DE"/>
        </w:rPr>
        <w:drawing>
          <wp:inline distT="0" distB="0" distL="0" distR="0" wp14:anchorId="47A8AB30" wp14:editId="2CBC3AFD">
            <wp:extent cx="4680000" cy="573755"/>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15" t="10582" r="28902" b="75926"/>
                    <a:stretch/>
                  </pic:blipFill>
                  <pic:spPr bwMode="auto">
                    <a:xfrm>
                      <a:off x="0" y="0"/>
                      <a:ext cx="4680000" cy="573755"/>
                    </a:xfrm>
                    <a:prstGeom prst="rect">
                      <a:avLst/>
                    </a:prstGeom>
                    <a:ln>
                      <a:noFill/>
                    </a:ln>
                    <a:extLst>
                      <a:ext uri="{53640926-AAD7-44D8-BBD7-CCE9431645EC}">
                        <a14:shadowObscured xmlns:a14="http://schemas.microsoft.com/office/drawing/2010/main"/>
                      </a:ext>
                    </a:extLst>
                  </pic:spPr>
                </pic:pic>
              </a:graphicData>
            </a:graphic>
          </wp:inline>
        </w:drawing>
      </w:r>
    </w:p>
    <w:p w14:paraId="0886AFC8" w14:textId="77777777" w:rsidR="00E45263" w:rsidRPr="004072FD" w:rsidRDefault="00F25EA8" w:rsidP="004072FD">
      <w:pPr>
        <w:pStyle w:val="KeinLeerraum"/>
        <w:jc w:val="center"/>
        <w:rPr>
          <w:rFonts w:ascii="Arial" w:hAnsi="Arial" w:cs="Arial"/>
          <w:sz w:val="24"/>
          <w:szCs w:val="24"/>
        </w:rPr>
      </w:pPr>
      <w:r w:rsidRPr="004072FD">
        <w:rPr>
          <w:rFonts w:ascii="Arial" w:hAnsi="Arial" w:cs="Arial"/>
          <w:noProof/>
          <w:sz w:val="24"/>
          <w:szCs w:val="24"/>
          <w:lang w:eastAsia="de-DE"/>
        </w:rPr>
        <w:drawing>
          <wp:inline distT="0" distB="0" distL="0" distR="0" wp14:anchorId="4C2FBAA0" wp14:editId="5E17673C">
            <wp:extent cx="4680000" cy="2972829"/>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385" t="34392" r="33036" b="12169"/>
                    <a:stretch/>
                  </pic:blipFill>
                  <pic:spPr bwMode="auto">
                    <a:xfrm>
                      <a:off x="0" y="0"/>
                      <a:ext cx="4680000" cy="2972829"/>
                    </a:xfrm>
                    <a:prstGeom prst="rect">
                      <a:avLst/>
                    </a:prstGeom>
                    <a:ln>
                      <a:noFill/>
                    </a:ln>
                    <a:extLst>
                      <a:ext uri="{53640926-AAD7-44D8-BBD7-CCE9431645EC}">
                        <a14:shadowObscured xmlns:a14="http://schemas.microsoft.com/office/drawing/2010/main"/>
                      </a:ext>
                    </a:extLst>
                  </pic:spPr>
                </pic:pic>
              </a:graphicData>
            </a:graphic>
          </wp:inline>
        </w:drawing>
      </w:r>
    </w:p>
    <w:p w14:paraId="32124461" w14:textId="77777777" w:rsidR="004072FD" w:rsidRPr="004072FD" w:rsidRDefault="004072FD" w:rsidP="004072FD">
      <w:pPr>
        <w:pStyle w:val="KeinLeerraum"/>
        <w:jc w:val="center"/>
        <w:rPr>
          <w:rFonts w:ascii="Arial" w:hAnsi="Arial" w:cs="Arial"/>
          <w:sz w:val="16"/>
          <w:szCs w:val="24"/>
        </w:rPr>
      </w:pPr>
    </w:p>
    <w:p w14:paraId="01D603FA" w14:textId="77777777" w:rsidR="00D24FAC" w:rsidRPr="004072FD" w:rsidRDefault="00F25EA8" w:rsidP="004072FD">
      <w:pPr>
        <w:pStyle w:val="KeinLeerraum"/>
        <w:jc w:val="center"/>
        <w:rPr>
          <w:rFonts w:ascii="Arial" w:hAnsi="Arial" w:cs="Arial"/>
          <w:sz w:val="20"/>
          <w:szCs w:val="24"/>
        </w:rPr>
      </w:pPr>
      <w:r w:rsidRPr="004072FD">
        <w:rPr>
          <w:rFonts w:ascii="Arial" w:hAnsi="Arial" w:cs="Arial"/>
          <w:sz w:val="20"/>
          <w:szCs w:val="24"/>
        </w:rPr>
        <w:t xml:space="preserve">Geburtseintrag </w:t>
      </w:r>
      <w:r w:rsidR="004072FD" w:rsidRPr="004072FD">
        <w:rPr>
          <w:rFonts w:ascii="Arial" w:hAnsi="Arial" w:cs="Arial"/>
          <w:sz w:val="20"/>
          <w:szCs w:val="24"/>
        </w:rPr>
        <w:t xml:space="preserve">Kirchenbuch Alt-Breisach, </w:t>
      </w:r>
      <w:r w:rsidRPr="004072FD">
        <w:rPr>
          <w:rFonts w:ascii="Arial" w:hAnsi="Arial" w:cs="Arial"/>
          <w:sz w:val="20"/>
          <w:szCs w:val="24"/>
        </w:rPr>
        <w:t>25.11.1832</w:t>
      </w:r>
    </w:p>
    <w:p w14:paraId="0A632CEB" w14:textId="77777777" w:rsidR="004072FD" w:rsidRPr="00C91A6F" w:rsidRDefault="004072FD" w:rsidP="004072FD">
      <w:pPr>
        <w:pStyle w:val="KeinLeerraum"/>
        <w:rPr>
          <w:rFonts w:ascii="Arial" w:hAnsi="Arial" w:cs="Arial"/>
          <w:sz w:val="20"/>
          <w:szCs w:val="24"/>
        </w:rPr>
      </w:pPr>
    </w:p>
    <w:p w14:paraId="19BEF576" w14:textId="77777777" w:rsidR="00C91A6F" w:rsidRPr="00C91A6F" w:rsidRDefault="004072FD" w:rsidP="00C91A6F">
      <w:pPr>
        <w:pStyle w:val="KeinLeerraum"/>
        <w:jc w:val="center"/>
        <w:rPr>
          <w:rFonts w:ascii="Arial" w:hAnsi="Arial" w:cs="Arial"/>
          <w:szCs w:val="24"/>
        </w:rPr>
      </w:pPr>
      <w:r w:rsidRPr="00C91A6F">
        <w:rPr>
          <w:rFonts w:ascii="Arial" w:hAnsi="Arial" w:cs="Arial"/>
          <w:szCs w:val="24"/>
        </w:rPr>
        <w:t>Gemäß der Pfarrer-Chronik des Kapp´ler Dorfsippenbuches war Pfarrer Karl Biecheler in der Zeit von 1873-1874 als Pfarrverweser in Kappel a.R. tätig.</w:t>
      </w:r>
    </w:p>
    <w:p w14:paraId="4DDB8247" w14:textId="77777777" w:rsidR="00C91A6F" w:rsidRPr="00C91A6F" w:rsidRDefault="00C91A6F" w:rsidP="00E93C0B">
      <w:pPr>
        <w:pStyle w:val="KeinLeerraum"/>
        <w:jc w:val="center"/>
        <w:rPr>
          <w:rFonts w:ascii="Arial" w:hAnsi="Arial" w:cs="Arial"/>
          <w:sz w:val="20"/>
          <w:szCs w:val="24"/>
        </w:rPr>
      </w:pPr>
    </w:p>
    <w:tbl>
      <w:tblPr>
        <w:tblStyle w:val="Tabellenraster"/>
        <w:tblW w:w="0" w:type="auto"/>
        <w:tblLook w:val="04A0" w:firstRow="1" w:lastRow="0" w:firstColumn="1" w:lastColumn="0" w:noHBand="0" w:noVBand="1"/>
      </w:tblPr>
      <w:tblGrid>
        <w:gridCol w:w="4530"/>
        <w:gridCol w:w="4530"/>
      </w:tblGrid>
      <w:tr w:rsidR="00FF3442" w14:paraId="2A83004B" w14:textId="77777777" w:rsidTr="00FF3442">
        <w:tc>
          <w:tcPr>
            <w:tcW w:w="4530" w:type="dxa"/>
            <w:tcBorders>
              <w:top w:val="nil"/>
              <w:left w:val="nil"/>
              <w:bottom w:val="nil"/>
              <w:right w:val="nil"/>
            </w:tcBorders>
          </w:tcPr>
          <w:p w14:paraId="7921C740" w14:textId="77777777" w:rsidR="00FF3442" w:rsidRDefault="00C91A6F" w:rsidP="00E93C0B">
            <w:pPr>
              <w:pStyle w:val="KeinLeerraum"/>
              <w:jc w:val="center"/>
              <w:rPr>
                <w:rFonts w:ascii="Arial" w:hAnsi="Arial" w:cs="Arial"/>
                <w:sz w:val="24"/>
                <w:szCs w:val="24"/>
              </w:rPr>
            </w:pPr>
            <w:r w:rsidRPr="00577EA2">
              <w:rPr>
                <w:noProof/>
                <w:sz w:val="24"/>
                <w:szCs w:val="24"/>
              </w:rPr>
              <w:drawing>
                <wp:inline distT="0" distB="0" distL="0" distR="0" wp14:anchorId="42E06434" wp14:editId="3570FEF3">
                  <wp:extent cx="2700000" cy="3432177"/>
                  <wp:effectExtent l="0" t="0" r="5715" b="0"/>
                  <wp:docPr id="13" name="Grafik 13" descr="C:\Users\user\Documents\Bilder Ort\Ordner 2\02 Vereine, Berufe, Gruppenaufnahmen\Schulklassen\15 Schul- und Rathaus vor 1890 rechts Lehrer Reinhard Schä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Bilder Ort\Ordner 2\02 Vereine, Berufe, Gruppenaufnahmen\Schulklassen\15 Schul- und Rathaus vor 1890 rechts Lehrer Reinhard Schäf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0000" cy="3432177"/>
                          </a:xfrm>
                          <a:prstGeom prst="rect">
                            <a:avLst/>
                          </a:prstGeom>
                          <a:noFill/>
                          <a:ln>
                            <a:noFill/>
                          </a:ln>
                        </pic:spPr>
                      </pic:pic>
                    </a:graphicData>
                  </a:graphic>
                </wp:inline>
              </w:drawing>
            </w:r>
          </w:p>
        </w:tc>
        <w:tc>
          <w:tcPr>
            <w:tcW w:w="4530" w:type="dxa"/>
            <w:tcBorders>
              <w:top w:val="nil"/>
              <w:left w:val="nil"/>
              <w:bottom w:val="nil"/>
              <w:right w:val="nil"/>
            </w:tcBorders>
          </w:tcPr>
          <w:p w14:paraId="1FE5E886" w14:textId="77777777" w:rsidR="00C91A6F" w:rsidRDefault="00C91A6F" w:rsidP="00C91A6F">
            <w:pPr>
              <w:pStyle w:val="KeinLeerraum"/>
              <w:jc w:val="center"/>
              <w:rPr>
                <w:rFonts w:ascii="Arial" w:hAnsi="Arial" w:cs="Arial"/>
                <w:szCs w:val="24"/>
              </w:rPr>
            </w:pPr>
          </w:p>
          <w:p w14:paraId="52162356" w14:textId="77777777" w:rsidR="00C91A6F" w:rsidRDefault="00C91A6F" w:rsidP="00C91A6F">
            <w:pPr>
              <w:pStyle w:val="KeinLeerraum"/>
              <w:jc w:val="center"/>
              <w:rPr>
                <w:rFonts w:ascii="Arial" w:hAnsi="Arial" w:cs="Arial"/>
                <w:szCs w:val="24"/>
              </w:rPr>
            </w:pPr>
            <w:r w:rsidRPr="00FF3442">
              <w:rPr>
                <w:rFonts w:ascii="Arial" w:hAnsi="Arial" w:cs="Arial"/>
                <w:noProof/>
                <w:sz w:val="24"/>
                <w:szCs w:val="24"/>
                <w:lang w:eastAsia="de-DE"/>
              </w:rPr>
              <w:drawing>
                <wp:inline distT="0" distB="0" distL="0" distR="0" wp14:anchorId="4AF184DF" wp14:editId="2E833BA0">
                  <wp:extent cx="1124621" cy="1440000"/>
                  <wp:effectExtent l="0" t="0" r="0" b="8255"/>
                  <wp:docPr id="14" name="Grafik 14" descr="C:\Users\user\Documents\00000\000000 Neue Bilder digital\1874-1877 Karl Josef Bieche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00000\000000 Neue Bilder digital\1874-1877 Karl Josef Biechel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4621" cy="1440000"/>
                          </a:xfrm>
                          <a:prstGeom prst="rect">
                            <a:avLst/>
                          </a:prstGeom>
                          <a:noFill/>
                          <a:ln>
                            <a:noFill/>
                          </a:ln>
                        </pic:spPr>
                      </pic:pic>
                    </a:graphicData>
                  </a:graphic>
                </wp:inline>
              </w:drawing>
            </w:r>
          </w:p>
          <w:p w14:paraId="36567F19" w14:textId="77777777" w:rsidR="00C91A6F" w:rsidRDefault="00C91A6F" w:rsidP="00FF3442">
            <w:pPr>
              <w:pStyle w:val="KeinLeerraum"/>
              <w:jc w:val="both"/>
              <w:rPr>
                <w:rFonts w:ascii="Arial" w:hAnsi="Arial" w:cs="Arial"/>
                <w:szCs w:val="24"/>
              </w:rPr>
            </w:pPr>
          </w:p>
          <w:p w14:paraId="2F56A84B" w14:textId="77777777" w:rsidR="00FF3442" w:rsidRDefault="00FF3442" w:rsidP="00FF3442">
            <w:pPr>
              <w:pStyle w:val="KeinLeerraum"/>
              <w:jc w:val="both"/>
              <w:rPr>
                <w:rFonts w:ascii="Arial" w:hAnsi="Arial" w:cs="Arial"/>
                <w:sz w:val="24"/>
                <w:szCs w:val="24"/>
              </w:rPr>
            </w:pPr>
            <w:r w:rsidRPr="00C91A6F">
              <w:rPr>
                <w:rFonts w:ascii="Arial" w:hAnsi="Arial" w:cs="Arial"/>
                <w:szCs w:val="24"/>
              </w:rPr>
              <w:t>Danach war er von 1874-1877 als Seelsorger in Menzenschwand tätig. Zu erwähnen ist auch, dass der von 1860-1894 in Menzenschwand-Vorderdorf tätige Lehrer Emanuel Dorner (04.06.1830-14.04.1901) ebenfalls in Breisach geboren wurde, sein Geburtseintrag findet sich im selben Kirchenbuch – sie dürften sich eventl. gekannt haben.</w:t>
            </w:r>
          </w:p>
        </w:tc>
      </w:tr>
    </w:tbl>
    <w:p w14:paraId="7EAEF5D0" w14:textId="77777777" w:rsidR="00C91A6F" w:rsidRDefault="00C91A6F" w:rsidP="00E93C0B">
      <w:pPr>
        <w:pStyle w:val="KeinLeerraum"/>
        <w:jc w:val="center"/>
        <w:rPr>
          <w:rFonts w:ascii="Arial" w:hAnsi="Arial" w:cs="Arial"/>
          <w:sz w:val="20"/>
          <w:szCs w:val="24"/>
        </w:rPr>
      </w:pPr>
    </w:p>
    <w:p w14:paraId="19193216" w14:textId="77777777" w:rsidR="000E3A29" w:rsidRPr="00C91A6F" w:rsidRDefault="00E93C0B" w:rsidP="00E93C0B">
      <w:pPr>
        <w:pStyle w:val="KeinLeerraum"/>
        <w:jc w:val="center"/>
        <w:rPr>
          <w:rFonts w:ascii="Arial" w:hAnsi="Arial" w:cs="Arial"/>
          <w:sz w:val="20"/>
          <w:szCs w:val="24"/>
        </w:rPr>
      </w:pPr>
      <w:r w:rsidRPr="00C91A6F">
        <w:rPr>
          <w:rFonts w:ascii="Arial" w:hAnsi="Arial" w:cs="Arial"/>
          <w:sz w:val="20"/>
          <w:szCs w:val="24"/>
        </w:rPr>
        <w:t>Schulklasse in Menzenschwand-Hin</w:t>
      </w:r>
      <w:r w:rsidR="00FF3442" w:rsidRPr="00C91A6F">
        <w:rPr>
          <w:rFonts w:ascii="Arial" w:hAnsi="Arial" w:cs="Arial"/>
          <w:sz w:val="20"/>
          <w:szCs w:val="24"/>
        </w:rPr>
        <w:t>terdorf um</w:t>
      </w:r>
      <w:r w:rsidRPr="00C91A6F">
        <w:rPr>
          <w:rFonts w:ascii="Arial" w:hAnsi="Arial" w:cs="Arial"/>
          <w:sz w:val="20"/>
          <w:szCs w:val="24"/>
        </w:rPr>
        <w:t xml:space="preserve"> </w:t>
      </w:r>
      <w:r w:rsidR="00FF3442" w:rsidRPr="00C91A6F">
        <w:rPr>
          <w:rFonts w:ascii="Arial" w:hAnsi="Arial" w:cs="Arial"/>
          <w:sz w:val="20"/>
          <w:szCs w:val="24"/>
        </w:rPr>
        <w:t xml:space="preserve">1875-77, Pfarrer Karl Josef Biecheler links im Talar, rechts der damalige Lehrer im Hinterdorf, Reinhard Schäfer (tätig 1873-1909). </w:t>
      </w:r>
      <w:r w:rsidRPr="00C91A6F">
        <w:rPr>
          <w:rFonts w:ascii="Arial" w:hAnsi="Arial" w:cs="Arial"/>
          <w:sz w:val="20"/>
          <w:szCs w:val="24"/>
        </w:rPr>
        <w:t>(Quelle: Archiv EhM)</w:t>
      </w:r>
    </w:p>
    <w:p w14:paraId="76A343D7" w14:textId="77777777" w:rsidR="006477FA" w:rsidRPr="006477FA" w:rsidRDefault="006477FA" w:rsidP="00E93C0B">
      <w:pPr>
        <w:pStyle w:val="KeinLeerraum"/>
        <w:jc w:val="center"/>
        <w:rPr>
          <w:rFonts w:ascii="Arial" w:hAnsi="Arial" w:cs="Arial"/>
          <w:sz w:val="16"/>
          <w:szCs w:val="24"/>
        </w:rPr>
      </w:pPr>
    </w:p>
    <w:p w14:paraId="706E84BE" w14:textId="77777777" w:rsidR="00BD2C53" w:rsidRPr="00C91A6F" w:rsidRDefault="00511415" w:rsidP="00E93C0B">
      <w:pPr>
        <w:pStyle w:val="KeinLeerraum"/>
        <w:jc w:val="center"/>
        <w:rPr>
          <w:rFonts w:ascii="Arial" w:hAnsi="Arial" w:cs="Arial"/>
          <w:sz w:val="18"/>
          <w:szCs w:val="24"/>
        </w:rPr>
      </w:pPr>
      <w:r w:rsidRPr="00C91A6F">
        <w:rPr>
          <w:rFonts w:ascii="Arial" w:hAnsi="Arial" w:cs="Arial"/>
          <w:sz w:val="18"/>
          <w:szCs w:val="24"/>
        </w:rPr>
        <w:t>Das</w:t>
      </w:r>
      <w:r w:rsidR="00BD2C53" w:rsidRPr="00C91A6F">
        <w:rPr>
          <w:rFonts w:ascii="Arial" w:hAnsi="Arial" w:cs="Arial"/>
          <w:sz w:val="18"/>
          <w:szCs w:val="24"/>
        </w:rPr>
        <w:t xml:space="preserve"> kombinier</w:t>
      </w:r>
      <w:r w:rsidR="000F53A7" w:rsidRPr="00C91A6F">
        <w:rPr>
          <w:rFonts w:ascii="Arial" w:hAnsi="Arial" w:cs="Arial"/>
          <w:sz w:val="18"/>
          <w:szCs w:val="24"/>
        </w:rPr>
        <w:t>te Schul- und Rathaus wurde 1875</w:t>
      </w:r>
      <w:r w:rsidR="00BD2C53" w:rsidRPr="00C91A6F">
        <w:rPr>
          <w:rFonts w:ascii="Arial" w:hAnsi="Arial" w:cs="Arial"/>
          <w:sz w:val="18"/>
          <w:szCs w:val="24"/>
        </w:rPr>
        <w:t xml:space="preserve"> erbaut</w:t>
      </w:r>
      <w:r w:rsidR="000F53A7" w:rsidRPr="00C91A6F">
        <w:rPr>
          <w:rFonts w:ascii="Arial" w:hAnsi="Arial" w:cs="Arial"/>
          <w:sz w:val="18"/>
          <w:szCs w:val="24"/>
        </w:rPr>
        <w:t xml:space="preserve">, heute beheimatet es den örtlichen Kindergarten und wird von verschiedenen Vereinen genutzt – so </w:t>
      </w:r>
      <w:r w:rsidR="006477FA" w:rsidRPr="00C91A6F">
        <w:rPr>
          <w:rFonts w:ascii="Arial" w:hAnsi="Arial" w:cs="Arial"/>
          <w:sz w:val="18"/>
          <w:szCs w:val="24"/>
        </w:rPr>
        <w:t>auch das Museum „Le Petit Salon“, welches an den berühmten Portraitmaler Franz Xaver Winterhalter (1805-1873) aus Menzenschwand erinnert.</w:t>
      </w:r>
    </w:p>
    <w:p w14:paraId="5AE74DC1" w14:textId="77777777" w:rsidR="004072FD" w:rsidRPr="00C91A6F" w:rsidRDefault="004072FD" w:rsidP="000E3A29">
      <w:pPr>
        <w:pStyle w:val="KeinLeerraum"/>
        <w:rPr>
          <w:rFonts w:ascii="Arial" w:hAnsi="Arial" w:cs="Arial"/>
          <w:szCs w:val="24"/>
        </w:rPr>
      </w:pPr>
    </w:p>
    <w:p w14:paraId="769ED222" w14:textId="77777777" w:rsidR="00D24FAC" w:rsidRPr="004072FD" w:rsidRDefault="00D24FAC" w:rsidP="004072FD">
      <w:pPr>
        <w:pStyle w:val="KeinLeerraum"/>
        <w:jc w:val="center"/>
        <w:rPr>
          <w:rFonts w:ascii="Arial" w:hAnsi="Arial" w:cs="Arial"/>
          <w:sz w:val="24"/>
          <w:szCs w:val="24"/>
        </w:rPr>
      </w:pPr>
      <w:r w:rsidRPr="004072FD">
        <w:rPr>
          <w:rFonts w:ascii="Arial" w:hAnsi="Arial" w:cs="Arial"/>
          <w:noProof/>
          <w:sz w:val="24"/>
          <w:szCs w:val="24"/>
          <w:lang w:eastAsia="de-DE"/>
        </w:rPr>
        <w:lastRenderedPageBreak/>
        <w:drawing>
          <wp:inline distT="0" distB="0" distL="0" distR="0" wp14:anchorId="7B933014" wp14:editId="58A86FFE">
            <wp:extent cx="5400000" cy="2664629"/>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061" t="29630" r="28075" b="40476"/>
                    <a:stretch/>
                  </pic:blipFill>
                  <pic:spPr bwMode="auto">
                    <a:xfrm>
                      <a:off x="0" y="0"/>
                      <a:ext cx="5400000" cy="2664629"/>
                    </a:xfrm>
                    <a:prstGeom prst="rect">
                      <a:avLst/>
                    </a:prstGeom>
                    <a:ln>
                      <a:noFill/>
                    </a:ln>
                    <a:extLst>
                      <a:ext uri="{53640926-AAD7-44D8-BBD7-CCE9431645EC}">
                        <a14:shadowObscured xmlns:a14="http://schemas.microsoft.com/office/drawing/2010/main"/>
                      </a:ext>
                    </a:extLst>
                  </pic:spPr>
                </pic:pic>
              </a:graphicData>
            </a:graphic>
          </wp:inline>
        </w:drawing>
      </w:r>
    </w:p>
    <w:p w14:paraId="45F04734" w14:textId="77777777" w:rsidR="004072FD" w:rsidRPr="004072FD" w:rsidRDefault="004072FD" w:rsidP="004072FD">
      <w:pPr>
        <w:pStyle w:val="KeinLeerraum"/>
        <w:jc w:val="center"/>
        <w:rPr>
          <w:rFonts w:ascii="Arial" w:hAnsi="Arial" w:cs="Arial"/>
          <w:sz w:val="16"/>
          <w:szCs w:val="24"/>
        </w:rPr>
      </w:pPr>
    </w:p>
    <w:p w14:paraId="2DE8829D" w14:textId="77777777" w:rsidR="0044389F" w:rsidRDefault="0044389F" w:rsidP="004072FD">
      <w:pPr>
        <w:pStyle w:val="KeinLeerraum"/>
        <w:jc w:val="center"/>
        <w:rPr>
          <w:rFonts w:ascii="Arial" w:hAnsi="Arial" w:cs="Arial"/>
          <w:sz w:val="20"/>
          <w:szCs w:val="24"/>
        </w:rPr>
      </w:pPr>
      <w:r>
        <w:rPr>
          <w:rFonts w:ascii="Arial" w:hAnsi="Arial" w:cs="Arial"/>
          <w:sz w:val="20"/>
          <w:szCs w:val="24"/>
        </w:rPr>
        <w:t>Todesanzeige: (Wiesent(h)al ist heute Ortsteil der Kreisgemeinde Waghäusel bei Karlsruhe)</w:t>
      </w:r>
    </w:p>
    <w:p w14:paraId="4BE78A04" w14:textId="77777777" w:rsidR="00D24FAC" w:rsidRPr="004072FD" w:rsidRDefault="00E45263" w:rsidP="004072FD">
      <w:pPr>
        <w:pStyle w:val="KeinLeerraum"/>
        <w:jc w:val="center"/>
        <w:rPr>
          <w:rFonts w:ascii="Arial" w:hAnsi="Arial" w:cs="Arial"/>
          <w:sz w:val="20"/>
          <w:szCs w:val="24"/>
        </w:rPr>
      </w:pPr>
      <w:r w:rsidRPr="004072FD">
        <w:rPr>
          <w:rFonts w:ascii="Arial" w:hAnsi="Arial" w:cs="Arial"/>
          <w:sz w:val="20"/>
          <w:szCs w:val="24"/>
        </w:rPr>
        <w:t>a</w:t>
      </w:r>
      <w:r w:rsidR="00D24FAC" w:rsidRPr="004072FD">
        <w:rPr>
          <w:rFonts w:ascii="Arial" w:hAnsi="Arial" w:cs="Arial"/>
          <w:sz w:val="20"/>
          <w:szCs w:val="24"/>
        </w:rPr>
        <w:t>us Pfälzer Volksblatt: Organ für Wahrheit, Freiheit &amp; Recht (1.1897)</w:t>
      </w:r>
    </w:p>
    <w:p w14:paraId="0CA69226" w14:textId="77777777" w:rsidR="00D24FAC" w:rsidRDefault="00D24FAC" w:rsidP="004072FD">
      <w:pPr>
        <w:pStyle w:val="KeinLeerraum"/>
        <w:jc w:val="right"/>
        <w:rPr>
          <w:rFonts w:ascii="Arial" w:hAnsi="Arial" w:cs="Arial"/>
          <w:sz w:val="24"/>
          <w:szCs w:val="24"/>
        </w:rPr>
      </w:pPr>
    </w:p>
    <w:p w14:paraId="6D417559" w14:textId="77777777" w:rsidR="00FA1CEA" w:rsidRPr="000E3A29" w:rsidRDefault="00FA1CEA" w:rsidP="00FA1CEA">
      <w:pPr>
        <w:pStyle w:val="KeinLeerraum"/>
        <w:jc w:val="center"/>
        <w:rPr>
          <w:rFonts w:ascii="Arial" w:hAnsi="Arial" w:cs="Arial"/>
          <w:b/>
          <w:sz w:val="24"/>
          <w:szCs w:val="24"/>
          <w:u w:val="single"/>
        </w:rPr>
      </w:pPr>
      <w:r w:rsidRPr="000E3A29">
        <w:rPr>
          <w:rFonts w:ascii="Arial" w:hAnsi="Arial" w:cs="Arial"/>
          <w:b/>
          <w:sz w:val="24"/>
          <w:szCs w:val="24"/>
          <w:u w:val="single"/>
        </w:rPr>
        <w:t>Wochenblatt Reporter</w:t>
      </w:r>
    </w:p>
    <w:p w14:paraId="033FC45B" w14:textId="77777777" w:rsidR="00FA1CEA" w:rsidRPr="00C91A6F" w:rsidRDefault="00FA1CEA" w:rsidP="00FA1CEA">
      <w:pPr>
        <w:pStyle w:val="KeinLeerraum"/>
        <w:jc w:val="center"/>
        <w:rPr>
          <w:rFonts w:ascii="Arial" w:hAnsi="Arial" w:cs="Arial"/>
          <w:bCs/>
          <w:kern w:val="36"/>
        </w:rPr>
      </w:pPr>
      <w:r w:rsidRPr="00C91A6F">
        <w:rPr>
          <w:rFonts w:ascii="Arial" w:hAnsi="Arial" w:cs="Arial"/>
          <w:bCs/>
          <w:kern w:val="36"/>
        </w:rPr>
        <w:t>Verdienstmöglichkeiten für Frauen:</w:t>
      </w:r>
    </w:p>
    <w:p w14:paraId="405C95A0" w14:textId="77777777" w:rsidR="00FA1CEA" w:rsidRPr="00C91A6F" w:rsidRDefault="00FA1CEA" w:rsidP="00FA1CEA">
      <w:pPr>
        <w:pStyle w:val="KeinLeerraum"/>
        <w:jc w:val="center"/>
        <w:rPr>
          <w:rFonts w:ascii="Arial" w:hAnsi="Arial" w:cs="Arial"/>
          <w:bCs/>
          <w:kern w:val="36"/>
        </w:rPr>
      </w:pPr>
      <w:r w:rsidRPr="00C91A6F">
        <w:rPr>
          <w:rFonts w:ascii="Arial" w:hAnsi="Arial" w:cs="Arial"/>
          <w:bCs/>
          <w:kern w:val="36"/>
        </w:rPr>
        <w:t>Ehemalige Zigarrenfabriken verschwinden aus dem Ortsbild</w:t>
      </w:r>
    </w:p>
    <w:p w14:paraId="3AE4E84E" w14:textId="77777777" w:rsidR="00FA1CEA" w:rsidRPr="00C91A6F" w:rsidRDefault="00FA1CEA" w:rsidP="00FA1CEA">
      <w:pPr>
        <w:pStyle w:val="KeinLeerraum"/>
        <w:rPr>
          <w:rFonts w:ascii="Arial" w:hAnsi="Arial" w:cs="Arial"/>
        </w:rPr>
      </w:pPr>
    </w:p>
    <w:p w14:paraId="7AB0C642" w14:textId="77777777" w:rsidR="00FA1CEA" w:rsidRPr="00C91A6F" w:rsidRDefault="00FA1CEA" w:rsidP="00FA1CEA">
      <w:pPr>
        <w:pStyle w:val="KeinLeerraum"/>
        <w:jc w:val="center"/>
        <w:rPr>
          <w:rFonts w:ascii="Arial" w:hAnsi="Arial" w:cs="Arial"/>
        </w:rPr>
      </w:pPr>
      <w:r w:rsidRPr="00C91A6F">
        <w:rPr>
          <w:rFonts w:ascii="Arial" w:hAnsi="Arial" w:cs="Arial"/>
        </w:rPr>
        <w:t xml:space="preserve">Leser-Community, eingestellt von: </w:t>
      </w:r>
      <w:hyperlink r:id="rId9" w:history="1">
        <w:r w:rsidRPr="00C91A6F">
          <w:rPr>
            <w:rFonts w:ascii="Arial" w:hAnsi="Arial" w:cs="Arial"/>
            <w:color w:val="0000FF"/>
            <w:u w:val="single"/>
          </w:rPr>
          <w:t>Werner Schmidhuber</w:t>
        </w:r>
      </w:hyperlink>
      <w:r w:rsidRPr="00C91A6F">
        <w:rPr>
          <w:rFonts w:ascii="Arial" w:hAnsi="Arial" w:cs="Arial"/>
        </w:rPr>
        <w:t xml:space="preserve"> aus Waghäusel / 24.04.2021</w:t>
      </w:r>
    </w:p>
    <w:p w14:paraId="6AB2CE94" w14:textId="77777777" w:rsidR="00FA1CEA" w:rsidRPr="00C91A6F" w:rsidRDefault="00FA1CEA" w:rsidP="00FA1CEA">
      <w:pPr>
        <w:pStyle w:val="KeinLeerraum"/>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A1CEA" w14:paraId="53C0A6A8" w14:textId="77777777" w:rsidTr="007C0D01">
        <w:tc>
          <w:tcPr>
            <w:tcW w:w="4530" w:type="dxa"/>
          </w:tcPr>
          <w:p w14:paraId="68AC06AA" w14:textId="77777777" w:rsidR="00FA1CEA" w:rsidRDefault="00FA1CEA" w:rsidP="007C0D01">
            <w:pPr>
              <w:pStyle w:val="KeinLeerraum"/>
              <w:jc w:val="center"/>
              <w:rPr>
                <w:rFonts w:ascii="Arial" w:hAnsi="Arial" w:cs="Arial"/>
                <w:sz w:val="24"/>
                <w:szCs w:val="24"/>
              </w:rPr>
            </w:pPr>
            <w:r w:rsidRPr="000E3A29">
              <w:rPr>
                <w:rFonts w:ascii="Arial" w:hAnsi="Arial" w:cs="Arial"/>
                <w:noProof/>
                <w:sz w:val="24"/>
                <w:szCs w:val="24"/>
              </w:rPr>
              <w:drawing>
                <wp:inline distT="0" distB="0" distL="0" distR="0" wp14:anchorId="50DD3F82" wp14:editId="52DA4F11">
                  <wp:extent cx="2700000" cy="1818016"/>
                  <wp:effectExtent l="0" t="0" r="5715" b="0"/>
                  <wp:docPr id="9" name="Grafik 9" descr="https://media04.wochenblatt-reporter.de/article/2021/04/24/7/533367_XXL.jpg?161925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04.wochenblatt-reporter.de/article/2021/04/24/7/533367_XXL.jpg?16192565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1818016"/>
                          </a:xfrm>
                          <a:prstGeom prst="rect">
                            <a:avLst/>
                          </a:prstGeom>
                          <a:noFill/>
                          <a:ln>
                            <a:noFill/>
                          </a:ln>
                        </pic:spPr>
                      </pic:pic>
                    </a:graphicData>
                  </a:graphic>
                </wp:inline>
              </w:drawing>
            </w:r>
          </w:p>
        </w:tc>
        <w:tc>
          <w:tcPr>
            <w:tcW w:w="4530" w:type="dxa"/>
          </w:tcPr>
          <w:p w14:paraId="2A888E1D" w14:textId="77777777" w:rsidR="00FA1CEA" w:rsidRDefault="00FA1CEA" w:rsidP="007C0D01">
            <w:pPr>
              <w:pStyle w:val="KeinLeerraum"/>
              <w:jc w:val="center"/>
              <w:rPr>
                <w:rFonts w:ascii="Arial" w:hAnsi="Arial" w:cs="Arial"/>
                <w:sz w:val="24"/>
                <w:szCs w:val="24"/>
              </w:rPr>
            </w:pPr>
            <w:r w:rsidRPr="000E3A29">
              <w:rPr>
                <w:rFonts w:ascii="Arial" w:hAnsi="Arial" w:cs="Arial"/>
                <w:noProof/>
                <w:sz w:val="24"/>
                <w:szCs w:val="24"/>
              </w:rPr>
              <w:drawing>
                <wp:inline distT="0" distB="0" distL="0" distR="0" wp14:anchorId="1C182E26" wp14:editId="66AF1BA7">
                  <wp:extent cx="2700000" cy="1940625"/>
                  <wp:effectExtent l="0" t="0" r="5715" b="2540"/>
                  <wp:docPr id="11" name="Grafik 11" descr="https://media04.wochenblatt-reporter.de/article/2021/04/24/1/533361_XXL.jpg?161925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04.wochenblatt-reporter.de/article/2021/04/24/1/533361_XXL.jpg?16192565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1940625"/>
                          </a:xfrm>
                          <a:prstGeom prst="rect">
                            <a:avLst/>
                          </a:prstGeom>
                          <a:noFill/>
                          <a:ln>
                            <a:noFill/>
                          </a:ln>
                        </pic:spPr>
                      </pic:pic>
                    </a:graphicData>
                  </a:graphic>
                </wp:inline>
              </w:drawing>
            </w:r>
          </w:p>
        </w:tc>
      </w:tr>
    </w:tbl>
    <w:p w14:paraId="20C656BF" w14:textId="77777777" w:rsidR="00FA1CEA" w:rsidRPr="00C91A6F" w:rsidRDefault="00FA1CEA" w:rsidP="00FA1CEA">
      <w:pPr>
        <w:pStyle w:val="KeinLeerraum"/>
        <w:rPr>
          <w:rFonts w:ascii="Arial" w:hAnsi="Arial" w:cs="Arial"/>
          <w:szCs w:val="24"/>
        </w:rPr>
      </w:pPr>
    </w:p>
    <w:p w14:paraId="73FA9D73" w14:textId="77777777" w:rsidR="00FA1CEA" w:rsidRPr="00C91A6F" w:rsidRDefault="00FA1CEA" w:rsidP="00FA1CEA">
      <w:pPr>
        <w:pStyle w:val="KeinLeerraum"/>
        <w:jc w:val="both"/>
        <w:rPr>
          <w:rFonts w:ascii="Arial" w:hAnsi="Arial" w:cs="Arial"/>
          <w:szCs w:val="24"/>
        </w:rPr>
      </w:pPr>
      <w:r w:rsidRPr="00C91A6F">
        <w:rPr>
          <w:rFonts w:ascii="Arial" w:hAnsi="Arial" w:cs="Arial"/>
          <w:b/>
          <w:bCs/>
          <w:szCs w:val="24"/>
        </w:rPr>
        <w:t xml:space="preserve">Waghäusel. </w:t>
      </w:r>
      <w:r w:rsidRPr="00C91A6F">
        <w:rPr>
          <w:rFonts w:ascii="Arial" w:hAnsi="Arial" w:cs="Arial"/>
          <w:szCs w:val="24"/>
        </w:rPr>
        <w:t>Was wäre aus Wiesental ohne die Zigarrenfabriken geworden? Ohne die neu geschaffenen, zusätzlichen Verdienstmöglichkeiten? Wie hätten sich die zumeist kinderreichen Familien durchgeschlagen?</w:t>
      </w:r>
    </w:p>
    <w:p w14:paraId="70772A3A" w14:textId="77777777" w:rsidR="00FA1CEA" w:rsidRPr="00C91A6F" w:rsidRDefault="00FA1CEA" w:rsidP="00FA1CEA">
      <w:pPr>
        <w:pStyle w:val="KeinLeerraum"/>
        <w:ind w:firstLine="708"/>
        <w:jc w:val="both"/>
        <w:rPr>
          <w:rFonts w:ascii="Arial" w:hAnsi="Arial" w:cs="Arial"/>
          <w:szCs w:val="24"/>
        </w:rPr>
      </w:pPr>
      <w:r w:rsidRPr="00C91A6F">
        <w:rPr>
          <w:rFonts w:ascii="Arial" w:hAnsi="Arial" w:cs="Arial"/>
          <w:szCs w:val="24"/>
        </w:rPr>
        <w:t>Im ausgehenden 19. Jahrhundert entstanden in Wiesental gleich mehrere kleinere und größere Zigarrenfabriken. Anders als die kargen Böden mit den vielfältigen äußeren Einflüssen boten die ab 1886 eröffneten Filialbetriebe relativ sichere Verdienstmöglichkeiten, auch und insbesondere für Frauen. Die erste Fabrik („Katzenmayer“) entstand im Forsthaus bei der Neudorfer Mühle.</w:t>
      </w:r>
    </w:p>
    <w:p w14:paraId="269BF12D" w14:textId="77777777" w:rsidR="00FA1CEA" w:rsidRPr="00C91A6F" w:rsidRDefault="00FA1CEA" w:rsidP="00FA1CEA">
      <w:pPr>
        <w:pStyle w:val="KeinLeerraum"/>
        <w:ind w:firstLine="708"/>
        <w:jc w:val="both"/>
        <w:rPr>
          <w:rFonts w:ascii="Arial" w:hAnsi="Arial" w:cs="Arial"/>
          <w:szCs w:val="24"/>
        </w:rPr>
      </w:pPr>
      <w:r w:rsidRPr="00C91A6F">
        <w:rPr>
          <w:rFonts w:ascii="Arial" w:hAnsi="Arial" w:cs="Arial"/>
          <w:szCs w:val="24"/>
        </w:rPr>
        <w:t>Einen Blick in einen Teil der Vergangenheit der Takakverarbeitung hat jetzt der Vorsitzende des Heimatvereins Wiesental, Hans Peter Hiltwein, mit seinen Recherchen ermöglicht:</w:t>
      </w:r>
    </w:p>
    <w:p w14:paraId="478019CC" w14:textId="77777777" w:rsidR="00FA1CEA" w:rsidRPr="00C91A6F" w:rsidRDefault="00FA1CEA" w:rsidP="00FA1CEA">
      <w:pPr>
        <w:pStyle w:val="KeinLeerraum"/>
        <w:rPr>
          <w:rFonts w:ascii="Arial" w:hAnsi="Arial" w:cs="Arial"/>
          <w:szCs w:val="24"/>
        </w:rPr>
      </w:pPr>
    </w:p>
    <w:p w14:paraId="186A87C5" w14:textId="77777777" w:rsidR="00FA1CEA" w:rsidRDefault="00FA1CEA" w:rsidP="00FA1CEA">
      <w:pPr>
        <w:pStyle w:val="KeinLeerraum"/>
        <w:rPr>
          <w:rFonts w:ascii="Arial" w:hAnsi="Arial" w:cs="Arial"/>
          <w:sz w:val="24"/>
          <w:szCs w:val="24"/>
        </w:rPr>
      </w:pPr>
      <w:r w:rsidRPr="000E3A29">
        <w:rPr>
          <w:rFonts w:ascii="Arial" w:hAnsi="Arial" w:cs="Arial"/>
          <w:noProof/>
          <w:sz w:val="24"/>
          <w:szCs w:val="24"/>
        </w:rPr>
        <w:lastRenderedPageBreak/>
        <w:drawing>
          <wp:inline distT="0" distB="0" distL="0" distR="0" wp14:anchorId="66C4CA2E" wp14:editId="6F0829C4">
            <wp:extent cx="5759450" cy="3610905"/>
            <wp:effectExtent l="0" t="0" r="0" b="8890"/>
            <wp:docPr id="10" name="Grafik 10" descr="https://media04.wochenblatt-reporter.de/article/2021/04/24/4/533364_XXL.jpg?161925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04.wochenblatt-reporter.de/article/2021/04/24/4/533364_XXL.jpg?16192565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610905"/>
                    </a:xfrm>
                    <a:prstGeom prst="rect">
                      <a:avLst/>
                    </a:prstGeom>
                    <a:noFill/>
                    <a:ln>
                      <a:noFill/>
                    </a:ln>
                  </pic:spPr>
                </pic:pic>
              </a:graphicData>
            </a:graphic>
          </wp:inline>
        </w:drawing>
      </w:r>
    </w:p>
    <w:p w14:paraId="49E7502E" w14:textId="77777777" w:rsidR="00FA1CEA" w:rsidRPr="000E3A29" w:rsidRDefault="00FA1CEA" w:rsidP="00FA1CEA">
      <w:pPr>
        <w:pStyle w:val="KeinLeerraum"/>
        <w:rPr>
          <w:rFonts w:ascii="Arial" w:hAnsi="Arial" w:cs="Arial"/>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A1CEA" w14:paraId="432B9275" w14:textId="77777777" w:rsidTr="007C0D01">
        <w:tc>
          <w:tcPr>
            <w:tcW w:w="4530" w:type="dxa"/>
          </w:tcPr>
          <w:p w14:paraId="49FBD6B8" w14:textId="77777777" w:rsidR="00FA1CEA" w:rsidRDefault="00FA1CEA" w:rsidP="007C0D01">
            <w:pPr>
              <w:pStyle w:val="KeinLeerraum"/>
              <w:jc w:val="center"/>
              <w:rPr>
                <w:rFonts w:ascii="Arial" w:hAnsi="Arial" w:cs="Arial"/>
                <w:sz w:val="24"/>
                <w:szCs w:val="24"/>
              </w:rPr>
            </w:pPr>
            <w:r w:rsidRPr="000E3A29">
              <w:rPr>
                <w:rFonts w:ascii="Arial" w:hAnsi="Arial" w:cs="Arial"/>
                <w:noProof/>
                <w:sz w:val="24"/>
                <w:szCs w:val="24"/>
              </w:rPr>
              <w:drawing>
                <wp:inline distT="0" distB="0" distL="0" distR="0" wp14:anchorId="11BE9506" wp14:editId="5767C153">
                  <wp:extent cx="2086875" cy="2880000"/>
                  <wp:effectExtent l="0" t="0" r="8890" b="0"/>
                  <wp:docPr id="12" name="Grafik 12" descr="https://media04.wochenblatt-reporter.de/article/2021/04/24/0/533370_XXL.jpg?161925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04.wochenblatt-reporter.de/article/2021/04/24/0/533370_XXL.jpg?16192567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6875" cy="2880000"/>
                          </a:xfrm>
                          <a:prstGeom prst="rect">
                            <a:avLst/>
                          </a:prstGeom>
                          <a:noFill/>
                          <a:ln>
                            <a:noFill/>
                          </a:ln>
                        </pic:spPr>
                      </pic:pic>
                    </a:graphicData>
                  </a:graphic>
                </wp:inline>
              </w:drawing>
            </w:r>
          </w:p>
        </w:tc>
        <w:tc>
          <w:tcPr>
            <w:tcW w:w="4530" w:type="dxa"/>
          </w:tcPr>
          <w:p w14:paraId="5D691ACC" w14:textId="77777777" w:rsidR="00FA1CEA" w:rsidRPr="00C91A6F" w:rsidRDefault="00FA1CEA" w:rsidP="007C0D01">
            <w:pPr>
              <w:pStyle w:val="KeinLeerraum"/>
              <w:jc w:val="both"/>
              <w:rPr>
                <w:rFonts w:ascii="Arial" w:hAnsi="Arial" w:cs="Arial"/>
                <w:szCs w:val="24"/>
              </w:rPr>
            </w:pPr>
            <w:r w:rsidRPr="00C91A6F">
              <w:rPr>
                <w:rFonts w:ascii="Arial" w:hAnsi="Arial" w:cs="Arial"/>
                <w:szCs w:val="24"/>
              </w:rPr>
              <w:t>Für die vielen bitterarmen Bewohner seiner Gemeinde versuchte Ortspfarrer Karl Biecheler (1883 bis 1896), dessen Grabmal sich heute noch in der Wiesentaler Parkanlage befindet, Verdienstmöglichkeiten zu schaffen. Was übrigens auf heftigste Kritik des Erzbischöflichen Ordinariats stieß.</w:t>
            </w:r>
          </w:p>
          <w:p w14:paraId="2435E8AA" w14:textId="77777777" w:rsidR="00FA1CEA" w:rsidRDefault="00FA1CEA" w:rsidP="007C0D01">
            <w:pPr>
              <w:pStyle w:val="KeinLeerraum"/>
              <w:jc w:val="both"/>
              <w:rPr>
                <w:rFonts w:ascii="Arial" w:hAnsi="Arial" w:cs="Arial"/>
                <w:sz w:val="24"/>
                <w:szCs w:val="24"/>
              </w:rPr>
            </w:pPr>
            <w:r w:rsidRPr="00C91A6F">
              <w:rPr>
                <w:rFonts w:ascii="Arial" w:hAnsi="Arial" w:cs="Arial"/>
                <w:szCs w:val="24"/>
              </w:rPr>
              <w:tab/>
              <w:t>Er solle sich um das Seelenheil kümmern, nicht um weltliche Angelegenheiten, hieß es aus Freiburg.</w:t>
            </w:r>
            <w:r w:rsidRPr="00C91A6F">
              <w:rPr>
                <w:rFonts w:ascii="Arial" w:hAnsi="Arial" w:cs="Arial"/>
                <w:szCs w:val="24"/>
              </w:rPr>
              <w:br/>
              <w:t>Mit seinem Verhandlungsgeschick erreichte er, dass 1889 im Obergeschoss der Karlsruher Straße neben dem Gasthaus “Reichsadler“ die Schwetzinger Zigarrenfabrik Neuhaus eine Filiale eröffnete und mit 49 Arbeitskräften die Zigarrenproduktion startete.</w:t>
            </w:r>
          </w:p>
        </w:tc>
      </w:tr>
    </w:tbl>
    <w:p w14:paraId="799E5E07" w14:textId="77777777" w:rsidR="00FA1CEA" w:rsidRPr="000E3A29" w:rsidRDefault="00FA1CEA" w:rsidP="00FA1CEA">
      <w:pPr>
        <w:pStyle w:val="KeinLeerraum"/>
        <w:jc w:val="both"/>
        <w:rPr>
          <w:rFonts w:ascii="Arial" w:hAnsi="Arial" w:cs="Arial"/>
          <w:sz w:val="24"/>
          <w:szCs w:val="24"/>
        </w:rPr>
      </w:pPr>
    </w:p>
    <w:p w14:paraId="4B8A3657" w14:textId="77777777" w:rsidR="00FA1CEA" w:rsidRPr="00C91A6F" w:rsidRDefault="00FA1CEA" w:rsidP="00FA1CEA">
      <w:pPr>
        <w:pStyle w:val="KeinLeerraum"/>
        <w:jc w:val="both"/>
        <w:rPr>
          <w:rFonts w:ascii="Arial" w:hAnsi="Arial" w:cs="Arial"/>
          <w:szCs w:val="24"/>
        </w:rPr>
      </w:pPr>
      <w:r w:rsidRPr="00C91A6F">
        <w:rPr>
          <w:rFonts w:ascii="Arial" w:hAnsi="Arial" w:cs="Arial"/>
          <w:szCs w:val="24"/>
        </w:rPr>
        <w:t>Auch die Gemeinde unterstützte und subventionierte Niederlassungen. So beschloss der Gemeinderat 1890, „dem Cigarrenfabrikanten August Neuhaus von Schwetzingen, wenn derselbe in hiesigem Orte eine neue Cigarrenfabrik zu Eigenthum ankauft oder neu erbaut und darin 150 bis 200 Arbeiter beschäftigt, im Verlauf von drei Jahren ein Betrag von 500 Mark aus hiesiger Gemeindekasse zu bewilligen.“</w:t>
      </w:r>
    </w:p>
    <w:p w14:paraId="105394EE" w14:textId="77777777" w:rsidR="00FA1CEA" w:rsidRPr="00C91A6F" w:rsidRDefault="00FA1CEA" w:rsidP="00FA1CEA">
      <w:pPr>
        <w:pStyle w:val="KeinLeerraum"/>
        <w:ind w:firstLine="708"/>
        <w:jc w:val="both"/>
        <w:rPr>
          <w:rFonts w:ascii="Arial" w:hAnsi="Arial" w:cs="Arial"/>
          <w:szCs w:val="24"/>
        </w:rPr>
      </w:pPr>
      <w:r w:rsidRPr="00C91A6F">
        <w:rPr>
          <w:rFonts w:ascii="Arial" w:hAnsi="Arial" w:cs="Arial"/>
          <w:szCs w:val="24"/>
        </w:rPr>
        <w:t>Die Firma Neuhaus kaufte an der damaligen Straße nach Mannheim (Ecke Rosenhag/Mannheimer Straße) ein großes Grundstück und baute ein Fabrikgebäude, das 1893 eingeweiht wurde.</w:t>
      </w:r>
    </w:p>
    <w:p w14:paraId="71852275" w14:textId="77777777" w:rsidR="00FA1CEA" w:rsidRPr="00C91A6F" w:rsidRDefault="00FA1CEA" w:rsidP="00FA1CEA">
      <w:pPr>
        <w:pStyle w:val="KeinLeerraum"/>
        <w:ind w:firstLine="708"/>
        <w:jc w:val="both"/>
        <w:rPr>
          <w:rFonts w:ascii="Arial" w:hAnsi="Arial" w:cs="Arial"/>
          <w:szCs w:val="24"/>
        </w:rPr>
      </w:pPr>
      <w:r w:rsidRPr="00C91A6F">
        <w:rPr>
          <w:rFonts w:ascii="Arial" w:hAnsi="Arial" w:cs="Arial"/>
          <w:szCs w:val="24"/>
        </w:rPr>
        <w:t xml:space="preserve">Neuhaus zählte jahrzehntelang zu den größeren Wiesentaler Zigarrenfabriken. In den 1950er und 1960er Jahren mussten die hiesigen Filialen ihre Arbeit einstellen, da sie auf Grund der </w:t>
      </w:r>
      <w:r w:rsidR="00C91A6F" w:rsidRPr="00C91A6F">
        <w:rPr>
          <w:rFonts w:ascii="Arial" w:hAnsi="Arial" w:cs="Arial"/>
          <w:szCs w:val="24"/>
        </w:rPr>
        <w:t>fortschreitenden</w:t>
      </w:r>
      <w:r w:rsidRPr="00C91A6F">
        <w:rPr>
          <w:rFonts w:ascii="Arial" w:hAnsi="Arial" w:cs="Arial"/>
          <w:szCs w:val="24"/>
        </w:rPr>
        <w:t xml:space="preserve"> Automatisierung nicht mehr rentabel produzieren konnten und zudem die Nachfrage nach Zigarren zurückging. Als letzte Zigarrenfabrik schloss Neuhaus am 9. Mai 1975 die Tore. Mit dem jetzigen Umbau 2020/21 wird sich das Gebäude stark verändern. Nichts mehr erinnert dann an die Vergangenheit.</w:t>
      </w:r>
    </w:p>
    <w:p w14:paraId="1B87E4F5" w14:textId="77777777" w:rsidR="00FA1CEA" w:rsidRPr="00C91A6F" w:rsidRDefault="00FA1CEA" w:rsidP="00FA1CEA">
      <w:pPr>
        <w:pStyle w:val="KeinLeerraum"/>
        <w:ind w:firstLine="708"/>
        <w:jc w:val="both"/>
        <w:rPr>
          <w:rFonts w:ascii="Arial" w:hAnsi="Arial" w:cs="Arial"/>
          <w:szCs w:val="24"/>
        </w:rPr>
      </w:pPr>
      <w:r w:rsidRPr="00C91A6F">
        <w:rPr>
          <w:rFonts w:ascii="Arial" w:hAnsi="Arial" w:cs="Arial"/>
          <w:szCs w:val="24"/>
        </w:rPr>
        <w:t xml:space="preserve">Ein weiteres ehemaliges markantes Zigarrenfabrikgebäude - am Unteren Hagweg - musste im letzten Jahr einem Neubau weichen. Auch an der Ansiedlung dieser Zigarrenfabrik war der Ortspfarrer Karl Biecheler beteiligt. 1887 überzeugte er die jüdischen Mannheimer </w:t>
      </w:r>
      <w:r w:rsidRPr="00C91A6F">
        <w:rPr>
          <w:rFonts w:ascii="Arial" w:hAnsi="Arial" w:cs="Arial"/>
          <w:szCs w:val="24"/>
        </w:rPr>
        <w:lastRenderedPageBreak/>
        <w:t>Zigarrenfabrikanten Gustav Mandelbaum und dessen Schwager Theodor Höber, in Wiesental eine Filiale zu eröffnen. Biecheler stellte der Firma ein Anwesen der Pfarrgemeinde am Unteren Hagweg zur Verfügung. Darauf errichtete sie nach den neuesten Arbeitsschutzvorschriften ein Fabrikgebäude für 80 Beschäftigte.</w:t>
      </w:r>
    </w:p>
    <w:p w14:paraId="4767479F" w14:textId="77777777" w:rsidR="00FA1CEA" w:rsidRPr="00C91A6F" w:rsidRDefault="00FA1CEA" w:rsidP="00FA1CEA">
      <w:pPr>
        <w:pStyle w:val="KeinLeerraum"/>
        <w:ind w:firstLine="708"/>
        <w:jc w:val="both"/>
        <w:rPr>
          <w:rFonts w:ascii="Arial" w:hAnsi="Arial" w:cs="Arial"/>
          <w:szCs w:val="24"/>
        </w:rPr>
      </w:pPr>
      <w:r w:rsidRPr="00C91A6F">
        <w:rPr>
          <w:rFonts w:ascii="Arial" w:hAnsi="Arial" w:cs="Arial"/>
          <w:szCs w:val="24"/>
        </w:rPr>
        <w:t>So entstanden immer mehr kleinere und größere Zigarrenfabriken. 1908 beispielsweise verdienten knapp 700 Frauen in den damals vorhandenen elf örtlichen Arbeitsstätten ihr Geld. Dass die jüdische Zigarrenfabrik Höber und Mandelbaum eine wichtige Existenzgrundlage für die Wiesentaler Bevölkerung darstellte, wird daran deutlich, dass Karl und Wilhelm, die Söhne Gustav Mandelbaums, die nach dessen Tod 1903 die Firma weiterführten, 1910 zu Ehrenbürgern der Gemeinde Wiesental ernannt wurden.</w:t>
      </w:r>
    </w:p>
    <w:p w14:paraId="60337693" w14:textId="77777777" w:rsidR="00FA1CEA" w:rsidRPr="00C91A6F" w:rsidRDefault="00FA1CEA" w:rsidP="00FA1CEA">
      <w:pPr>
        <w:pStyle w:val="KeinLeerraum"/>
        <w:ind w:firstLine="708"/>
        <w:jc w:val="both"/>
        <w:rPr>
          <w:rFonts w:ascii="Arial" w:hAnsi="Arial" w:cs="Arial"/>
          <w:szCs w:val="24"/>
        </w:rPr>
      </w:pPr>
      <w:r w:rsidRPr="00C91A6F">
        <w:rPr>
          <w:rFonts w:ascii="Arial" w:hAnsi="Arial" w:cs="Arial"/>
          <w:szCs w:val="24"/>
        </w:rPr>
        <w:t>1930 erwarb die Firma „Gebrüder Reiss“ aus Mannheim, die seit 1908 in der Heiligenstraße 8 eine Zigarrenfabrik betrieb, das Anwesen am Unteren Hagweg. Auch die drei Mannheimer jüdischen Fabrikanten Ludwig, Siegfried und Paul Reiss bekamen 1922 die Ehrenbürgerwürde verliehen. Ausschlaggebend war die, wie es hieß, die Schaffung von vielen Arbeitsplätzen.</w:t>
      </w:r>
    </w:p>
    <w:p w14:paraId="3158E11C" w14:textId="77777777" w:rsidR="00FA1CEA" w:rsidRPr="00C91A6F" w:rsidRDefault="00FA1CEA" w:rsidP="00FA1CEA">
      <w:pPr>
        <w:pStyle w:val="KeinLeerraum"/>
        <w:ind w:firstLine="708"/>
        <w:jc w:val="both"/>
        <w:rPr>
          <w:rFonts w:ascii="Arial" w:hAnsi="Arial" w:cs="Arial"/>
          <w:szCs w:val="24"/>
        </w:rPr>
      </w:pPr>
      <w:r w:rsidRPr="00C91A6F">
        <w:rPr>
          <w:rFonts w:ascii="Arial" w:hAnsi="Arial" w:cs="Arial"/>
          <w:szCs w:val="24"/>
        </w:rPr>
        <w:t>Den Arbeitgebern nützten die gewürdigten Verdienste nichts, denn nach der Machtübernahme der Nationalsozialisten vollzogen sich in den 1930er Jahren gravierende Umschichtungen der Besitzverhältnisse - auch in der Zigarrenbranche. Alle Firmenbesitzer jüdischen Glaubens mussten unter Zwang ihre Firmen weit unter Wert veräußern, wobei manche Nazis als Käufer auftraten und zu Reichtum kamen.</w:t>
      </w:r>
    </w:p>
    <w:p w14:paraId="39C0C4BE" w14:textId="77777777" w:rsidR="00FA1CEA" w:rsidRPr="00C91A6F" w:rsidRDefault="00FA1CEA" w:rsidP="00FA1CEA">
      <w:pPr>
        <w:pStyle w:val="KeinLeerraum"/>
        <w:ind w:firstLine="708"/>
        <w:jc w:val="both"/>
        <w:rPr>
          <w:rFonts w:ascii="Arial" w:hAnsi="Arial" w:cs="Arial"/>
          <w:szCs w:val="24"/>
        </w:rPr>
      </w:pPr>
      <w:r w:rsidRPr="00C91A6F">
        <w:rPr>
          <w:rFonts w:ascii="Arial" w:hAnsi="Arial" w:cs="Arial"/>
          <w:szCs w:val="24"/>
        </w:rPr>
        <w:t>Nicht nur ihren Firmensitz verlor die Familie Reiss. In der Pogromnacht verwüsteten braune Horden ihre Wohnungen. Ludwig Reiss emigrierte mit seiner Ehefrau nach London. Siegfried Reiss gelang 1939 zusammen mit seiner Ehefrau die Flucht nach Amerika. Zunächst konnte Paul Reiss nach Holland fliehen, wurde aber 1943 in das Durchgangslager Westerborg (Niederlande) verschleppt. Von da aus brachte man ihn in das Lager Bergen-Belsen, wo er im Sommer 1944 den Tod fand.</w:t>
      </w:r>
    </w:p>
    <w:p w14:paraId="33487122" w14:textId="77777777" w:rsidR="00FA1CEA" w:rsidRPr="00C91A6F" w:rsidRDefault="00FA1CEA" w:rsidP="00FA1CEA">
      <w:pPr>
        <w:pStyle w:val="KeinLeerraum"/>
        <w:ind w:firstLine="708"/>
        <w:jc w:val="both"/>
        <w:rPr>
          <w:rFonts w:ascii="Arial" w:hAnsi="Arial" w:cs="Arial"/>
          <w:szCs w:val="24"/>
        </w:rPr>
      </w:pPr>
      <w:r w:rsidRPr="00C91A6F">
        <w:rPr>
          <w:rFonts w:ascii="Arial" w:hAnsi="Arial" w:cs="Arial"/>
          <w:szCs w:val="24"/>
        </w:rPr>
        <w:t>Die Schicksale der jüdischen Zigarrenfabrikbesitzer, die für Verdienstmöglichkeiten der armen Bevölkerung gesorgt hatten, gehören zum dunkelsten Kapitel deutscher Geschichte.</w:t>
      </w:r>
    </w:p>
    <w:p w14:paraId="7D290375" w14:textId="77777777" w:rsidR="00FA1CEA" w:rsidRPr="00C91A6F" w:rsidRDefault="00FA1CEA" w:rsidP="00FF3442">
      <w:pPr>
        <w:pStyle w:val="KeinLeerraum"/>
        <w:rPr>
          <w:rFonts w:ascii="Arial" w:hAnsi="Arial" w:cs="Arial"/>
          <w:szCs w:val="24"/>
        </w:rPr>
      </w:pPr>
    </w:p>
    <w:p w14:paraId="2976A51A" w14:textId="77777777" w:rsidR="00D24FAC" w:rsidRPr="004072FD" w:rsidRDefault="00F25EA8" w:rsidP="004072FD">
      <w:pPr>
        <w:pStyle w:val="KeinLeerraum"/>
        <w:jc w:val="right"/>
        <w:rPr>
          <w:rFonts w:ascii="Arial" w:hAnsi="Arial" w:cs="Arial"/>
          <w:sz w:val="16"/>
          <w:szCs w:val="24"/>
        </w:rPr>
      </w:pPr>
      <w:r w:rsidRPr="004072FD">
        <w:rPr>
          <w:rFonts w:ascii="Arial" w:hAnsi="Arial" w:cs="Arial"/>
          <w:sz w:val="16"/>
          <w:szCs w:val="24"/>
        </w:rPr>
        <w:fldChar w:fldCharType="begin"/>
      </w:r>
      <w:r w:rsidRPr="004072FD">
        <w:rPr>
          <w:rFonts w:ascii="Arial" w:hAnsi="Arial" w:cs="Arial"/>
          <w:sz w:val="16"/>
          <w:szCs w:val="24"/>
        </w:rPr>
        <w:instrText xml:space="preserve"> FILENAME   \* MERGEFORMAT </w:instrText>
      </w:r>
      <w:r w:rsidRPr="004072FD">
        <w:rPr>
          <w:rFonts w:ascii="Arial" w:hAnsi="Arial" w:cs="Arial"/>
          <w:sz w:val="16"/>
          <w:szCs w:val="24"/>
        </w:rPr>
        <w:fldChar w:fldCharType="separate"/>
      </w:r>
      <w:r w:rsidRPr="004072FD">
        <w:rPr>
          <w:rFonts w:ascii="Arial" w:hAnsi="Arial" w:cs="Arial"/>
          <w:noProof/>
          <w:sz w:val="16"/>
          <w:szCs w:val="24"/>
        </w:rPr>
        <w:t>Daten Pfarrer Karl Josef Biecheler</w:t>
      </w:r>
      <w:r w:rsidRPr="004072FD">
        <w:rPr>
          <w:rFonts w:ascii="Arial" w:hAnsi="Arial" w:cs="Arial"/>
          <w:sz w:val="16"/>
          <w:szCs w:val="24"/>
        </w:rPr>
        <w:fldChar w:fldCharType="end"/>
      </w:r>
      <w:r w:rsidRPr="004072FD">
        <w:rPr>
          <w:rFonts w:ascii="Arial" w:hAnsi="Arial" w:cs="Arial"/>
          <w:sz w:val="16"/>
          <w:szCs w:val="24"/>
        </w:rPr>
        <w:t>.docx</w:t>
      </w:r>
    </w:p>
    <w:sectPr w:rsidR="00D24FAC" w:rsidRPr="004072FD" w:rsidSect="0012690A">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A74BE8"/>
    <w:multiLevelType w:val="multilevel"/>
    <w:tmpl w:val="A3AC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3632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FAC"/>
    <w:rsid w:val="000E3A29"/>
    <w:rsid w:val="000F53A7"/>
    <w:rsid w:val="0012690A"/>
    <w:rsid w:val="001A6BD7"/>
    <w:rsid w:val="001D21C0"/>
    <w:rsid w:val="004072FD"/>
    <w:rsid w:val="0044389F"/>
    <w:rsid w:val="00511415"/>
    <w:rsid w:val="00523076"/>
    <w:rsid w:val="00577EA2"/>
    <w:rsid w:val="005F3C93"/>
    <w:rsid w:val="006477FA"/>
    <w:rsid w:val="007C324C"/>
    <w:rsid w:val="009F21AD"/>
    <w:rsid w:val="00B61A7A"/>
    <w:rsid w:val="00BD2C53"/>
    <w:rsid w:val="00C91A6F"/>
    <w:rsid w:val="00D24FAC"/>
    <w:rsid w:val="00E20C8F"/>
    <w:rsid w:val="00E45263"/>
    <w:rsid w:val="00E93C0B"/>
    <w:rsid w:val="00F25EA8"/>
    <w:rsid w:val="00FA1CEA"/>
    <w:rsid w:val="00FF34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702ED"/>
  <w15:chartTrackingRefBased/>
  <w15:docId w15:val="{7029F057-8A29-407C-BCB5-BCAA8739C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72FD"/>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e-DE"/>
    </w:rPr>
  </w:style>
  <w:style w:type="paragraph" w:styleId="berschrift1">
    <w:name w:val="heading 1"/>
    <w:basedOn w:val="Standard"/>
    <w:link w:val="berschrift1Zchn"/>
    <w:uiPriority w:val="9"/>
    <w:qFormat/>
    <w:rsid w:val="000E3A29"/>
    <w:pPr>
      <w:suppressAutoHyphens w:val="0"/>
      <w:overflowPunct/>
      <w:autoSpaceDE/>
      <w:autoSpaceDN/>
      <w:adjustRightInd/>
      <w:spacing w:before="100" w:beforeAutospacing="1" w:after="100" w:afterAutospacing="1"/>
      <w:textAlignment w:val="auto"/>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4072FD"/>
    <w:pPr>
      <w:spacing w:after="0" w:line="240" w:lineRule="auto"/>
    </w:pPr>
  </w:style>
  <w:style w:type="character" w:customStyle="1" w:styleId="berschrift1Zchn">
    <w:name w:val="Überschrift 1 Zchn"/>
    <w:basedOn w:val="Absatz-Standardschriftart"/>
    <w:link w:val="berschrift1"/>
    <w:uiPriority w:val="9"/>
    <w:rsid w:val="000E3A29"/>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semiHidden/>
    <w:unhideWhenUsed/>
    <w:rsid w:val="000E3A29"/>
    <w:rPr>
      <w:color w:val="0000FF"/>
      <w:u w:val="single"/>
    </w:rPr>
  </w:style>
  <w:style w:type="paragraph" w:styleId="StandardWeb">
    <w:name w:val="Normal (Web)"/>
    <w:basedOn w:val="Standard"/>
    <w:uiPriority w:val="99"/>
    <w:semiHidden/>
    <w:unhideWhenUsed/>
    <w:rsid w:val="000E3A29"/>
    <w:pPr>
      <w:suppressAutoHyphens w:val="0"/>
      <w:overflowPunct/>
      <w:autoSpaceDE/>
      <w:autoSpaceDN/>
      <w:adjustRightInd/>
      <w:spacing w:before="100" w:beforeAutospacing="1" w:after="100" w:afterAutospacing="1"/>
      <w:textAlignment w:val="auto"/>
    </w:pPr>
    <w:rPr>
      <w:sz w:val="24"/>
      <w:szCs w:val="24"/>
    </w:rPr>
  </w:style>
  <w:style w:type="character" w:customStyle="1" w:styleId="ggm-like-text-long">
    <w:name w:val="ggm-like-text-long"/>
    <w:basedOn w:val="Absatz-Standardschriftart"/>
    <w:rsid w:val="000E3A29"/>
  </w:style>
  <w:style w:type="character" w:styleId="Fett">
    <w:name w:val="Strong"/>
    <w:basedOn w:val="Absatz-Standardschriftart"/>
    <w:uiPriority w:val="22"/>
    <w:qFormat/>
    <w:rsid w:val="000E3A29"/>
    <w:rPr>
      <w:b/>
      <w:bCs/>
    </w:rPr>
  </w:style>
  <w:style w:type="table" w:styleId="Tabellenraster">
    <w:name w:val="Table Grid"/>
    <w:basedOn w:val="NormaleTabelle"/>
    <w:uiPriority w:val="39"/>
    <w:rsid w:val="000E3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163095">
      <w:bodyDiv w:val="1"/>
      <w:marLeft w:val="0"/>
      <w:marRight w:val="0"/>
      <w:marTop w:val="0"/>
      <w:marBottom w:val="0"/>
      <w:divBdr>
        <w:top w:val="none" w:sz="0" w:space="0" w:color="auto"/>
        <w:left w:val="none" w:sz="0" w:space="0" w:color="auto"/>
        <w:bottom w:val="none" w:sz="0" w:space="0" w:color="auto"/>
        <w:right w:val="none" w:sz="0" w:space="0" w:color="auto"/>
      </w:divBdr>
      <w:divsChild>
        <w:div w:id="931166640">
          <w:marLeft w:val="0"/>
          <w:marRight w:val="0"/>
          <w:marTop w:val="0"/>
          <w:marBottom w:val="0"/>
          <w:divBdr>
            <w:top w:val="none" w:sz="0" w:space="0" w:color="auto"/>
            <w:left w:val="none" w:sz="0" w:space="0" w:color="auto"/>
            <w:bottom w:val="none" w:sz="0" w:space="0" w:color="auto"/>
            <w:right w:val="none" w:sz="0" w:space="0" w:color="auto"/>
          </w:divBdr>
          <w:divsChild>
            <w:div w:id="206069057">
              <w:marLeft w:val="0"/>
              <w:marRight w:val="0"/>
              <w:marTop w:val="0"/>
              <w:marBottom w:val="0"/>
              <w:divBdr>
                <w:top w:val="none" w:sz="0" w:space="0" w:color="auto"/>
                <w:left w:val="none" w:sz="0" w:space="0" w:color="auto"/>
                <w:bottom w:val="none" w:sz="0" w:space="0" w:color="auto"/>
                <w:right w:val="none" w:sz="0" w:space="0" w:color="auto"/>
              </w:divBdr>
            </w:div>
            <w:div w:id="522791147">
              <w:marLeft w:val="0"/>
              <w:marRight w:val="0"/>
              <w:marTop w:val="0"/>
              <w:marBottom w:val="0"/>
              <w:divBdr>
                <w:top w:val="none" w:sz="0" w:space="0" w:color="auto"/>
                <w:left w:val="none" w:sz="0" w:space="0" w:color="auto"/>
                <w:bottom w:val="none" w:sz="0" w:space="0" w:color="auto"/>
                <w:right w:val="none" w:sz="0" w:space="0" w:color="auto"/>
              </w:divBdr>
              <w:divsChild>
                <w:div w:id="465437076">
                  <w:marLeft w:val="0"/>
                  <w:marRight w:val="0"/>
                  <w:marTop w:val="0"/>
                  <w:marBottom w:val="0"/>
                  <w:divBdr>
                    <w:top w:val="none" w:sz="0" w:space="0" w:color="auto"/>
                    <w:left w:val="none" w:sz="0" w:space="0" w:color="auto"/>
                    <w:bottom w:val="none" w:sz="0" w:space="0" w:color="auto"/>
                    <w:right w:val="none" w:sz="0" w:space="0" w:color="auto"/>
                  </w:divBdr>
                  <w:divsChild>
                    <w:div w:id="328018216">
                      <w:marLeft w:val="0"/>
                      <w:marRight w:val="0"/>
                      <w:marTop w:val="0"/>
                      <w:marBottom w:val="0"/>
                      <w:divBdr>
                        <w:top w:val="none" w:sz="0" w:space="0" w:color="auto"/>
                        <w:left w:val="none" w:sz="0" w:space="0" w:color="auto"/>
                        <w:bottom w:val="none" w:sz="0" w:space="0" w:color="auto"/>
                        <w:right w:val="none" w:sz="0" w:space="0" w:color="auto"/>
                      </w:divBdr>
                    </w:div>
                    <w:div w:id="19424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8639">
              <w:marLeft w:val="0"/>
              <w:marRight w:val="0"/>
              <w:marTop w:val="0"/>
              <w:marBottom w:val="0"/>
              <w:divBdr>
                <w:top w:val="none" w:sz="0" w:space="0" w:color="auto"/>
                <w:left w:val="none" w:sz="0" w:space="0" w:color="auto"/>
                <w:bottom w:val="none" w:sz="0" w:space="0" w:color="auto"/>
                <w:right w:val="none" w:sz="0" w:space="0" w:color="auto"/>
              </w:divBdr>
              <w:divsChild>
                <w:div w:id="1275483967">
                  <w:marLeft w:val="0"/>
                  <w:marRight w:val="0"/>
                  <w:marTop w:val="0"/>
                  <w:marBottom w:val="0"/>
                  <w:divBdr>
                    <w:top w:val="none" w:sz="0" w:space="0" w:color="auto"/>
                    <w:left w:val="none" w:sz="0" w:space="0" w:color="auto"/>
                    <w:bottom w:val="none" w:sz="0" w:space="0" w:color="auto"/>
                    <w:right w:val="none" w:sz="0" w:space="0" w:color="auto"/>
                  </w:divBdr>
                  <w:divsChild>
                    <w:div w:id="1712419233">
                      <w:marLeft w:val="0"/>
                      <w:marRight w:val="0"/>
                      <w:marTop w:val="0"/>
                      <w:marBottom w:val="0"/>
                      <w:divBdr>
                        <w:top w:val="none" w:sz="0" w:space="0" w:color="auto"/>
                        <w:left w:val="none" w:sz="0" w:space="0" w:color="auto"/>
                        <w:bottom w:val="none" w:sz="0" w:space="0" w:color="auto"/>
                        <w:right w:val="none" w:sz="0" w:space="0" w:color="auto"/>
                      </w:divBdr>
                      <w:divsChild>
                        <w:div w:id="11955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940292">
          <w:marLeft w:val="0"/>
          <w:marRight w:val="0"/>
          <w:marTop w:val="0"/>
          <w:marBottom w:val="0"/>
          <w:divBdr>
            <w:top w:val="none" w:sz="0" w:space="0" w:color="auto"/>
            <w:left w:val="none" w:sz="0" w:space="0" w:color="auto"/>
            <w:bottom w:val="none" w:sz="0" w:space="0" w:color="auto"/>
            <w:right w:val="none" w:sz="0" w:space="0" w:color="auto"/>
          </w:divBdr>
          <w:divsChild>
            <w:div w:id="1985043041">
              <w:marLeft w:val="0"/>
              <w:marRight w:val="0"/>
              <w:marTop w:val="0"/>
              <w:marBottom w:val="0"/>
              <w:divBdr>
                <w:top w:val="none" w:sz="0" w:space="0" w:color="auto"/>
                <w:left w:val="none" w:sz="0" w:space="0" w:color="auto"/>
                <w:bottom w:val="none" w:sz="0" w:space="0" w:color="auto"/>
                <w:right w:val="none" w:sz="0" w:space="0" w:color="auto"/>
              </w:divBdr>
            </w:div>
            <w:div w:id="1088235613">
              <w:marLeft w:val="0"/>
              <w:marRight w:val="0"/>
              <w:marTop w:val="0"/>
              <w:marBottom w:val="0"/>
              <w:divBdr>
                <w:top w:val="none" w:sz="0" w:space="0" w:color="auto"/>
                <w:left w:val="none" w:sz="0" w:space="0" w:color="auto"/>
                <w:bottom w:val="none" w:sz="0" w:space="0" w:color="auto"/>
                <w:right w:val="none" w:sz="0" w:space="0" w:color="auto"/>
              </w:divBdr>
              <w:divsChild>
                <w:div w:id="848636659">
                  <w:marLeft w:val="0"/>
                  <w:marRight w:val="0"/>
                  <w:marTop w:val="0"/>
                  <w:marBottom w:val="0"/>
                  <w:divBdr>
                    <w:top w:val="none" w:sz="0" w:space="0" w:color="auto"/>
                    <w:left w:val="none" w:sz="0" w:space="0" w:color="auto"/>
                    <w:bottom w:val="none" w:sz="0" w:space="0" w:color="auto"/>
                    <w:right w:val="none" w:sz="0" w:space="0" w:color="auto"/>
                  </w:divBdr>
                  <w:divsChild>
                    <w:div w:id="265580082">
                      <w:marLeft w:val="0"/>
                      <w:marRight w:val="0"/>
                      <w:marTop w:val="0"/>
                      <w:marBottom w:val="0"/>
                      <w:divBdr>
                        <w:top w:val="none" w:sz="0" w:space="0" w:color="auto"/>
                        <w:left w:val="none" w:sz="0" w:space="0" w:color="auto"/>
                        <w:bottom w:val="none" w:sz="0" w:space="0" w:color="auto"/>
                        <w:right w:val="none" w:sz="0" w:space="0" w:color="auto"/>
                      </w:divBdr>
                      <w:divsChild>
                        <w:div w:id="2138521398">
                          <w:marLeft w:val="0"/>
                          <w:marRight w:val="0"/>
                          <w:marTop w:val="0"/>
                          <w:marBottom w:val="0"/>
                          <w:divBdr>
                            <w:top w:val="none" w:sz="0" w:space="0" w:color="auto"/>
                            <w:left w:val="none" w:sz="0" w:space="0" w:color="auto"/>
                            <w:bottom w:val="none" w:sz="0" w:space="0" w:color="auto"/>
                            <w:right w:val="none" w:sz="0" w:space="0" w:color="auto"/>
                          </w:divBdr>
                          <w:divsChild>
                            <w:div w:id="1667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005">
                      <w:marLeft w:val="0"/>
                      <w:marRight w:val="0"/>
                      <w:marTop w:val="0"/>
                      <w:marBottom w:val="0"/>
                      <w:divBdr>
                        <w:top w:val="none" w:sz="0" w:space="0" w:color="auto"/>
                        <w:left w:val="none" w:sz="0" w:space="0" w:color="auto"/>
                        <w:bottom w:val="none" w:sz="0" w:space="0" w:color="auto"/>
                        <w:right w:val="none" w:sz="0" w:space="0" w:color="auto"/>
                      </w:divBdr>
                      <w:divsChild>
                        <w:div w:id="1330250206">
                          <w:marLeft w:val="0"/>
                          <w:marRight w:val="0"/>
                          <w:marTop w:val="0"/>
                          <w:marBottom w:val="0"/>
                          <w:divBdr>
                            <w:top w:val="none" w:sz="0" w:space="0" w:color="auto"/>
                            <w:left w:val="none" w:sz="0" w:space="0" w:color="auto"/>
                            <w:bottom w:val="none" w:sz="0" w:space="0" w:color="auto"/>
                            <w:right w:val="none" w:sz="0" w:space="0" w:color="auto"/>
                          </w:divBdr>
                          <w:divsChild>
                            <w:div w:id="419563199">
                              <w:marLeft w:val="0"/>
                              <w:marRight w:val="0"/>
                              <w:marTop w:val="0"/>
                              <w:marBottom w:val="0"/>
                              <w:divBdr>
                                <w:top w:val="none" w:sz="0" w:space="0" w:color="auto"/>
                                <w:left w:val="none" w:sz="0" w:space="0" w:color="auto"/>
                                <w:bottom w:val="none" w:sz="0" w:space="0" w:color="auto"/>
                                <w:right w:val="none" w:sz="0" w:space="0" w:color="auto"/>
                              </w:divBdr>
                            </w:div>
                          </w:divsChild>
                        </w:div>
                        <w:div w:id="1826897874">
                          <w:marLeft w:val="0"/>
                          <w:marRight w:val="0"/>
                          <w:marTop w:val="0"/>
                          <w:marBottom w:val="0"/>
                          <w:divBdr>
                            <w:top w:val="none" w:sz="0" w:space="0" w:color="auto"/>
                            <w:left w:val="none" w:sz="0" w:space="0" w:color="auto"/>
                            <w:bottom w:val="none" w:sz="0" w:space="0" w:color="auto"/>
                            <w:right w:val="none" w:sz="0" w:space="0" w:color="auto"/>
                          </w:divBdr>
                          <w:divsChild>
                            <w:div w:id="789208777">
                              <w:marLeft w:val="0"/>
                              <w:marRight w:val="0"/>
                              <w:marTop w:val="0"/>
                              <w:marBottom w:val="0"/>
                              <w:divBdr>
                                <w:top w:val="none" w:sz="0" w:space="0" w:color="auto"/>
                                <w:left w:val="none" w:sz="0" w:space="0" w:color="auto"/>
                                <w:bottom w:val="none" w:sz="0" w:space="0" w:color="auto"/>
                                <w:right w:val="none" w:sz="0" w:space="0" w:color="auto"/>
                              </w:divBdr>
                            </w:div>
                          </w:divsChild>
                        </w:div>
                        <w:div w:id="1504011914">
                          <w:marLeft w:val="0"/>
                          <w:marRight w:val="0"/>
                          <w:marTop w:val="0"/>
                          <w:marBottom w:val="0"/>
                          <w:divBdr>
                            <w:top w:val="none" w:sz="0" w:space="0" w:color="auto"/>
                            <w:left w:val="none" w:sz="0" w:space="0" w:color="auto"/>
                            <w:bottom w:val="none" w:sz="0" w:space="0" w:color="auto"/>
                            <w:right w:val="none" w:sz="0" w:space="0" w:color="auto"/>
                          </w:divBdr>
                          <w:divsChild>
                            <w:div w:id="173404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443839">
              <w:marLeft w:val="0"/>
              <w:marRight w:val="0"/>
              <w:marTop w:val="0"/>
              <w:marBottom w:val="0"/>
              <w:divBdr>
                <w:top w:val="none" w:sz="0" w:space="0" w:color="auto"/>
                <w:left w:val="none" w:sz="0" w:space="0" w:color="auto"/>
                <w:bottom w:val="none" w:sz="0" w:space="0" w:color="auto"/>
                <w:right w:val="none" w:sz="0" w:space="0" w:color="auto"/>
              </w:divBdr>
              <w:divsChild>
                <w:div w:id="1511870093">
                  <w:marLeft w:val="0"/>
                  <w:marRight w:val="0"/>
                  <w:marTop w:val="0"/>
                  <w:marBottom w:val="0"/>
                  <w:divBdr>
                    <w:top w:val="none" w:sz="0" w:space="0" w:color="auto"/>
                    <w:left w:val="none" w:sz="0" w:space="0" w:color="auto"/>
                    <w:bottom w:val="none" w:sz="0" w:space="0" w:color="auto"/>
                    <w:right w:val="none" w:sz="0" w:space="0" w:color="auto"/>
                  </w:divBdr>
                  <w:divsChild>
                    <w:div w:id="328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96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wochenblatt-reporter.de/waghaeusel/profile-2213/werner-schmidhuber?type=article"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896</Words>
  <Characters>5646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Ehlert</dc:creator>
  <cp:keywords/>
  <dc:description/>
  <cp:lastModifiedBy>Willi Bührle</cp:lastModifiedBy>
  <cp:revision>2</cp:revision>
  <dcterms:created xsi:type="dcterms:W3CDTF">2023-12-28T09:48:00Z</dcterms:created>
  <dcterms:modified xsi:type="dcterms:W3CDTF">2023-12-28T09:48:00Z</dcterms:modified>
</cp:coreProperties>
</file>